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F8804" w14:textId="75A33174" w:rsidR="00396E2B" w:rsidRPr="0079756B" w:rsidRDefault="00396E2B" w:rsidP="007463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Título/serviço: Auxílio Emergencial para pescadores artesanais</w:t>
      </w:r>
    </w:p>
    <w:p w14:paraId="43891F59" w14:textId="69C1F1E9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[QUEM É VOCÊ?]</w:t>
      </w:r>
    </w:p>
    <w:p w14:paraId="7E846C20" w14:textId="77777777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PESCADOR ARTESANAL</w:t>
      </w:r>
    </w:p>
    <w:p w14:paraId="644322C1" w14:textId="541DDD4B" w:rsidR="00396E2B" w:rsidRPr="0079756B" w:rsidRDefault="00396E2B" w:rsidP="007463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EF78A1A" w14:textId="5979FE0E" w:rsidR="0079756B" w:rsidRPr="0079756B" w:rsidRDefault="0079756B" w:rsidP="007463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934FCD0" w14:textId="7E992498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[SUGESTÃO DE IMAGEM]</w:t>
      </w:r>
    </w:p>
    <w:p w14:paraId="18BF6CAD" w14:textId="0E0D370C" w:rsidR="00396E2B" w:rsidRPr="0079756B" w:rsidRDefault="00A01AC4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396E2B" w:rsidRPr="0079756B">
          <w:rPr>
            <w:rStyle w:val="Hyperlink"/>
            <w:rFonts w:eastAsia="Times New Roman" w:cstheme="minorHAnsi"/>
            <w:sz w:val="24"/>
            <w:szCs w:val="24"/>
            <w:lang w:eastAsia="pt-BR"/>
          </w:rPr>
          <w:t>https://www.shutterstock.com/pt/image-photo/silhouette-fishermen-using-cooplike-trap-catching-1095407720</w:t>
        </w:r>
      </w:hyperlink>
    </w:p>
    <w:p w14:paraId="58937906" w14:textId="18E9AD7F" w:rsidR="0074639B" w:rsidRPr="0079756B" w:rsidRDefault="00613FDA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sz w:val="24"/>
          <w:szCs w:val="24"/>
          <w:lang w:eastAsia="pt-BR"/>
        </w:rPr>
        <w:t xml:space="preserve"> </w:t>
      </w:r>
      <w:r w:rsidR="0074639B"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[CORPO]</w:t>
      </w:r>
    </w:p>
    <w:p w14:paraId="2C96B53F" w14:textId="77777777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 que é?</w:t>
      </w:r>
    </w:p>
    <w:p w14:paraId="6AD6280D" w14:textId="42875F5A" w:rsidR="0074639B" w:rsidRPr="0079756B" w:rsidRDefault="00396E2B" w:rsidP="007463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Benefício do Auxílio Emergencial relativo à </w:t>
      </w:r>
      <w:r w:rsidR="00A01AC4">
        <w:rPr>
          <w:rFonts w:eastAsia="Times New Roman" w:cstheme="minorHAnsi"/>
          <w:color w:val="000000"/>
          <w:sz w:val="24"/>
          <w:szCs w:val="24"/>
          <w:lang w:eastAsia="pt-BR"/>
        </w:rPr>
        <w:t>crise</w:t>
      </w: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 </w:t>
      </w:r>
      <w:proofErr w:type="spellStart"/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coronavírus</w:t>
      </w:r>
      <w:proofErr w:type="spellEnd"/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é garantido a p</w:t>
      </w:r>
      <w:r w:rsidR="0074639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escadores </w:t>
      </w:r>
      <w:r w:rsidR="007D460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artesanais que recebem o seguro defeso </w:t>
      </w:r>
      <w:r w:rsidR="0079756B" w:rsidRPr="0079756B">
        <w:rPr>
          <w:rFonts w:eastAsia="Times New Roman" w:cstheme="minorHAnsi"/>
          <w:color w:val="000000"/>
          <w:sz w:val="24"/>
          <w:szCs w:val="24"/>
          <w:lang w:eastAsia="pt-BR"/>
        </w:rPr>
        <w:t>nos períodos fora da época de reprodução das espécies</w:t>
      </w:r>
      <w:r w:rsidR="0074639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</w:p>
    <w:p w14:paraId="15360F42" w14:textId="37986EB9" w:rsidR="0079756B" w:rsidRPr="0079756B" w:rsidRDefault="0079756B" w:rsidP="0079756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sz w:val="24"/>
          <w:szCs w:val="24"/>
          <w:lang w:eastAsia="pt-BR"/>
        </w:rPr>
        <w:t xml:space="preserve">O Auxílio Emergencial é um benefício financeiro concedido pelo Governo Federal destinado aos trabalhadores informais, microempreendedores individuais (MEI), autônomos e desempregados. Como o objetivo principal é fornecer recursos emergenciais aos trabalhadores impedidos de exercer suas funções durante </w:t>
      </w:r>
      <w:r w:rsidR="00A01AC4">
        <w:rPr>
          <w:rFonts w:eastAsia="Times New Roman" w:cstheme="minorHAnsi"/>
          <w:sz w:val="24"/>
          <w:szCs w:val="24"/>
          <w:lang w:eastAsia="pt-BR"/>
        </w:rPr>
        <w:t xml:space="preserve">o período </w:t>
      </w:r>
      <w:r w:rsidR="00951D3B">
        <w:rPr>
          <w:rFonts w:eastAsia="Times New Roman" w:cstheme="minorHAnsi"/>
          <w:sz w:val="24"/>
          <w:szCs w:val="24"/>
          <w:lang w:eastAsia="pt-BR"/>
        </w:rPr>
        <w:t>de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proofErr w:type="spellStart"/>
      <w:r w:rsidR="007D4602">
        <w:rPr>
          <w:rFonts w:eastAsia="Times New Roman" w:cstheme="minorHAnsi"/>
          <w:sz w:val="24"/>
          <w:szCs w:val="24"/>
          <w:lang w:eastAsia="pt-BR"/>
        </w:rPr>
        <w:t>c</w:t>
      </w:r>
      <w:r w:rsidRPr="0079756B">
        <w:rPr>
          <w:rFonts w:eastAsia="Times New Roman" w:cstheme="minorHAnsi"/>
          <w:sz w:val="24"/>
          <w:szCs w:val="24"/>
          <w:lang w:eastAsia="pt-BR"/>
        </w:rPr>
        <w:t>oronavírus</w:t>
      </w:r>
      <w:proofErr w:type="spellEnd"/>
      <w:r w:rsidRPr="0079756B">
        <w:rPr>
          <w:rFonts w:eastAsia="Times New Roman" w:cstheme="minorHAnsi"/>
          <w:sz w:val="24"/>
          <w:szCs w:val="24"/>
          <w:lang w:eastAsia="pt-BR"/>
        </w:rPr>
        <w:t>, os pescadores fazem parte da lista de beneficiários.</w:t>
      </w:r>
    </w:p>
    <w:p w14:paraId="1A37136A" w14:textId="77777777" w:rsidR="009252F2" w:rsidRPr="0079756B" w:rsidRDefault="009252F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Quem pode utilizar este serviço?</w:t>
      </w:r>
    </w:p>
    <w:p w14:paraId="4DF0812E" w14:textId="0BA01325" w:rsidR="009252F2" w:rsidRPr="0079756B" w:rsidRDefault="009252F2" w:rsidP="009252F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- Pescadores artesanais</w:t>
      </w:r>
      <w:r w:rsidR="0079756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14:paraId="0078B47B" w14:textId="77777777" w:rsidR="006225D9" w:rsidRPr="006225D9" w:rsidRDefault="006225D9" w:rsidP="006225D9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6225D9">
        <w:rPr>
          <w:rFonts w:eastAsia="Times New Roman" w:cstheme="minorHAnsi"/>
          <w:b/>
          <w:bCs/>
          <w:sz w:val="24"/>
          <w:szCs w:val="24"/>
          <w:lang w:eastAsia="pt-BR"/>
        </w:rPr>
        <w:t>Como saber se o pescador tem direito ao auxílio?</w:t>
      </w:r>
    </w:p>
    <w:p w14:paraId="368FCDF1" w14:textId="08CB8CEB" w:rsidR="00A32E54" w:rsidRDefault="0079756B" w:rsidP="00A32E5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T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odos os cidadãos que se enquadram nos critérios estabelecidos pela Lei nº 13.982, a lei que regulamenta o Auxílio Emergencial, de 2 de abril de 2020</w:t>
      </w:r>
      <w:r w:rsidR="00E06E92">
        <w:rPr>
          <w:rFonts w:eastAsia="Times New Roman" w:cstheme="minorHAnsi"/>
          <w:sz w:val="24"/>
          <w:szCs w:val="24"/>
          <w:lang w:eastAsia="pt-BR"/>
        </w:rPr>
        <w:t>,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 xml:space="preserve"> e pelo Decreto nº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10.316, de 7 de abril de 2020, que recebem o seguro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defeso em datas anteriores ou posteriores ao período de pagamento do auxílio emergencial poderão ser contemplados com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a ajuda emergencial durante a pandemia. Segundo a </w:t>
      </w:r>
      <w:r w:rsidR="00E06E92" w:rsidRPr="006225D9">
        <w:rPr>
          <w:rFonts w:eastAsia="Times New Roman" w:cstheme="minorHAnsi"/>
          <w:sz w:val="24"/>
          <w:szCs w:val="24"/>
          <w:lang w:eastAsia="pt-BR"/>
        </w:rPr>
        <w:t>Secretaria de Aquicultura e Pesca (SAP), do Ministério da Agricultura, Pecuária e Abastecimento (Mapa),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a única ressalva é que os pescadores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não podem acumular os dois recebimentos.</w:t>
      </w:r>
    </w:p>
    <w:p w14:paraId="5B2B8565" w14:textId="2A3D1774" w:rsidR="006225D9" w:rsidRPr="00A32E54" w:rsidRDefault="00E06E92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>Q</w:t>
      </w:r>
      <w:r w:rsidR="00A32E54" w:rsidRPr="00A32E54">
        <w:rPr>
          <w:rFonts w:eastAsia="Times New Roman" w:cstheme="minorHAnsi"/>
          <w:b/>
          <w:bCs/>
          <w:sz w:val="24"/>
          <w:szCs w:val="24"/>
          <w:lang w:eastAsia="pt-BR"/>
        </w:rPr>
        <w:t>uais os critérios previstos por essa legislação?</w:t>
      </w:r>
    </w:p>
    <w:p w14:paraId="414D9E2C" w14:textId="3B1C5D64" w:rsidR="00A32E54" w:rsidRDefault="00E06E9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</w:t>
      </w:r>
      <w:r w:rsidR="00A32E54">
        <w:rPr>
          <w:rFonts w:eastAsia="Times New Roman" w:cstheme="minorHAnsi"/>
          <w:sz w:val="24"/>
          <w:szCs w:val="24"/>
          <w:lang w:eastAsia="pt-BR"/>
        </w:rPr>
        <w:t xml:space="preserve">pescador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>não pode</w:t>
      </w:r>
      <w:r w:rsidR="00A32E54">
        <w:rPr>
          <w:rFonts w:eastAsia="Times New Roman" w:cstheme="minorHAnsi"/>
          <w:sz w:val="24"/>
          <w:szCs w:val="24"/>
          <w:lang w:eastAsia="pt-BR"/>
        </w:rPr>
        <w:t>: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 xml:space="preserve"> ter emprego formal, nem receber outro benefício previdenciário,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exceto Bolsa Família ou seguro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 xml:space="preserve">defeso, e ter renda familiar de até meio salário mínimo (R$ 522,50) ou renda familiar total de até três salários mínimos. O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lastRenderedPageBreak/>
        <w:t>beneficiário também não pode ter recebido, em 2018, rendimentos tributáveis acima de R$ 28.559,70.</w:t>
      </w:r>
    </w:p>
    <w:p w14:paraId="3191AF39" w14:textId="6D5F3A26" w:rsidR="00A32E54" w:rsidRPr="003F4C06" w:rsidRDefault="00A32E54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>Quando os pescadores</w:t>
      </w:r>
      <w:r w:rsidR="007D4602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vão receber as parcelas do auxí</w:t>
      </w: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>lio emergencial?</w:t>
      </w:r>
    </w:p>
    <w:p w14:paraId="59393673" w14:textId="1E5B7AED" w:rsidR="00A32E54" w:rsidRDefault="00A32E54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32E54">
        <w:rPr>
          <w:rFonts w:eastAsia="Times New Roman" w:cstheme="minorHAnsi"/>
          <w:sz w:val="24"/>
          <w:szCs w:val="24"/>
          <w:lang w:eastAsia="pt-BR"/>
        </w:rPr>
        <w:t xml:space="preserve">O cronograma de pagamento </w:t>
      </w:r>
      <w:r w:rsidR="00E06E92">
        <w:rPr>
          <w:rFonts w:eastAsia="Times New Roman" w:cstheme="minorHAnsi"/>
          <w:sz w:val="24"/>
          <w:szCs w:val="24"/>
          <w:lang w:eastAsia="pt-BR"/>
        </w:rPr>
        <w:t>segue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 o do auxílio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já definido 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para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os demais beneficiários, previsto na Lei 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nº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13.982/20. Pode 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ocorrer antecipação de valor igual ao já pago em meses anteriores aos beneficiários que não são </w:t>
      </w:r>
      <w:r w:rsidR="00E06E92">
        <w:rPr>
          <w:rFonts w:eastAsia="Times New Roman" w:cstheme="minorHAnsi"/>
          <w:sz w:val="24"/>
          <w:szCs w:val="24"/>
          <w:lang w:eastAsia="pt-BR"/>
        </w:rPr>
        <w:t>pescadores</w:t>
      </w:r>
      <w:r w:rsidRPr="00A32E54">
        <w:rPr>
          <w:rFonts w:eastAsia="Times New Roman" w:cstheme="minorHAnsi"/>
          <w:sz w:val="24"/>
          <w:szCs w:val="24"/>
          <w:lang w:eastAsia="pt-BR"/>
        </w:rPr>
        <w:t>.</w:t>
      </w:r>
    </w:p>
    <w:p w14:paraId="5702E342" w14:textId="05131BC1" w:rsidR="00A32E54" w:rsidRPr="003F4C06" w:rsidRDefault="00A32E54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Se as parcelas </w:t>
      </w:r>
      <w:r w:rsidR="007D4602">
        <w:rPr>
          <w:rFonts w:eastAsia="Times New Roman" w:cstheme="minorHAnsi"/>
          <w:b/>
          <w:bCs/>
          <w:sz w:val="24"/>
          <w:szCs w:val="24"/>
          <w:lang w:eastAsia="pt-BR"/>
        </w:rPr>
        <w:t>do auxí</w:t>
      </w:r>
      <w:r w:rsidR="003F4C06" w:rsidRPr="003F4C0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lio emergencial coincidirem com as do seguro defeso, o pescador tem direito aos dois benefícios? </w:t>
      </w:r>
    </w:p>
    <w:p w14:paraId="0B8FBF82" w14:textId="70F2B89C" w:rsidR="00A32E54" w:rsidRDefault="003F4C06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Não. O beneficiário </w:t>
      </w:r>
      <w:r w:rsidRPr="003F4C06">
        <w:rPr>
          <w:rFonts w:eastAsia="Times New Roman" w:cstheme="minorHAnsi"/>
          <w:sz w:val="24"/>
          <w:szCs w:val="24"/>
          <w:lang w:eastAsia="pt-BR"/>
        </w:rPr>
        <w:t>não pode acumular os dois recebimentos.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56E5925C" w14:textId="53E908A6" w:rsidR="00E06E92" w:rsidRDefault="007D460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seguro 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>defeso é pago dur</w:t>
      </w:r>
      <w:r w:rsidR="00E06E92">
        <w:rPr>
          <w:rFonts w:eastAsia="Times New Roman" w:cstheme="minorHAnsi"/>
          <w:sz w:val="24"/>
          <w:szCs w:val="24"/>
          <w:lang w:eastAsia="pt-BR"/>
        </w:rPr>
        <w:t>ante o período de reprodução dos peixes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>, em que o pescador não pode trabalhar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para garantir a preservação das espécies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. </w:t>
      </w:r>
      <w:r w:rsidR="00E06E92">
        <w:rPr>
          <w:rFonts w:eastAsia="Times New Roman" w:cstheme="minorHAnsi"/>
          <w:sz w:val="24"/>
          <w:szCs w:val="24"/>
          <w:lang w:eastAsia="pt-BR"/>
        </w:rPr>
        <w:t>O trabalhadores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 recebe</w:t>
      </w:r>
      <w:r>
        <w:rPr>
          <w:rFonts w:eastAsia="Times New Roman" w:cstheme="minorHAnsi"/>
          <w:sz w:val="24"/>
          <w:szCs w:val="24"/>
          <w:lang w:eastAsia="pt-BR"/>
        </w:rPr>
        <w:t>m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 o valor de um salário mínimo por mês, que pode variar de três a cinco meses por ano, dependendo da área de pesca e da espécie. </w:t>
      </w:r>
      <w:r w:rsidR="000E6387" w:rsidRPr="000E6387">
        <w:rPr>
          <w:rFonts w:eastAsia="Times New Roman" w:cstheme="minorHAnsi"/>
          <w:sz w:val="24"/>
          <w:szCs w:val="24"/>
          <w:lang w:eastAsia="pt-BR"/>
        </w:rPr>
        <w:t>O pagamento é feito pelo Instituto Nacio</w:t>
      </w:r>
      <w:r w:rsidR="000E6387">
        <w:rPr>
          <w:rFonts w:eastAsia="Times New Roman" w:cstheme="minorHAnsi"/>
          <w:sz w:val="24"/>
          <w:szCs w:val="24"/>
          <w:lang w:eastAsia="pt-BR"/>
        </w:rPr>
        <w:t>nal do Seguro Social (INSS) e tê</w:t>
      </w:r>
      <w:r w:rsidR="000E6387" w:rsidRPr="000E6387">
        <w:rPr>
          <w:rFonts w:eastAsia="Times New Roman" w:cstheme="minorHAnsi"/>
          <w:sz w:val="24"/>
          <w:szCs w:val="24"/>
          <w:lang w:eastAsia="pt-BR"/>
        </w:rPr>
        <w:t>m direito os pescadores que tenham a atividade de pesca comercial artesanal como única fonte de renda familiar.</w:t>
      </w:r>
    </w:p>
    <w:p w14:paraId="2AA137E7" w14:textId="5EBAB4FC" w:rsidR="00E52E49" w:rsidRDefault="00E06E9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O auxílio emergencial será, portanto, garantido nos meses anteriores ou pos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teriores ao pagamento do seguro </w:t>
      </w:r>
      <w:r>
        <w:rPr>
          <w:rFonts w:eastAsia="Times New Roman" w:cstheme="minorHAnsi"/>
          <w:sz w:val="24"/>
          <w:szCs w:val="24"/>
          <w:lang w:eastAsia="pt-BR"/>
        </w:rPr>
        <w:t>defeso.</w:t>
      </w:r>
    </w:p>
    <w:p w14:paraId="6EE091CE" w14:textId="15BFD311" w:rsidR="009252F2" w:rsidRDefault="003F4C06" w:rsidP="0074639B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>
        <w:rPr>
          <w:rFonts w:eastAsia="Times New Roman" w:cstheme="minorHAnsi"/>
          <w:b/>
          <w:bCs/>
          <w:color w:val="000000"/>
          <w:lang w:eastAsia="pt-BR"/>
        </w:rPr>
        <w:t xml:space="preserve">Onde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receber o benefício</w:t>
      </w:r>
      <w:r>
        <w:rPr>
          <w:rFonts w:eastAsia="Times New Roman" w:cstheme="minorHAnsi"/>
          <w:b/>
          <w:bCs/>
          <w:color w:val="000000"/>
          <w:lang w:eastAsia="pt-BR"/>
        </w:rPr>
        <w:t>?</w:t>
      </w:r>
    </w:p>
    <w:p w14:paraId="008F8CF1" w14:textId="3258C01D" w:rsidR="003F4C06" w:rsidRDefault="003F4C06" w:rsidP="003F4C06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3F4C06">
        <w:rPr>
          <w:rFonts w:eastAsia="Times New Roman" w:cstheme="minorHAnsi"/>
          <w:color w:val="000000"/>
          <w:lang w:eastAsia="pt-BR"/>
        </w:rPr>
        <w:t xml:space="preserve">Os pagamentos </w:t>
      </w:r>
      <w:r w:rsidR="00E06E92">
        <w:rPr>
          <w:rFonts w:eastAsia="Times New Roman" w:cstheme="minorHAnsi"/>
          <w:color w:val="000000"/>
          <w:lang w:eastAsia="pt-BR"/>
        </w:rPr>
        <w:t>são</w:t>
      </w:r>
      <w:r w:rsidRPr="003F4C06">
        <w:rPr>
          <w:rFonts w:eastAsia="Times New Roman" w:cstheme="minorHAnsi"/>
          <w:color w:val="000000"/>
          <w:lang w:eastAsia="pt-BR"/>
        </w:rPr>
        <w:t xml:space="preserve"> feitos por bancos federais com o uso de contas de poupança social digital, sem taxas e com proibição de usar os recursos depositados para quitar eventuais dívidas do beneficiado junto à instituição.</w:t>
      </w:r>
    </w:p>
    <w:p w14:paraId="07991128" w14:textId="3467A97A" w:rsidR="003F4C06" w:rsidRPr="003F4C06" w:rsidRDefault="003F4C06" w:rsidP="003F4C06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E o que acontece caso o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pescador</w:t>
      </w: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 não </w:t>
      </w:r>
      <w:r w:rsidR="000E6387">
        <w:rPr>
          <w:rFonts w:eastAsia="Times New Roman" w:cstheme="minorHAnsi"/>
          <w:b/>
          <w:bCs/>
          <w:color w:val="000000"/>
          <w:lang w:eastAsia="pt-BR"/>
        </w:rPr>
        <w:t>tenha</w:t>
      </w: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 acesso a dispositivos digitais?</w:t>
      </w:r>
    </w:p>
    <w:p w14:paraId="21098768" w14:textId="35A8115B" w:rsidR="003F4C06" w:rsidRDefault="003F4C06" w:rsidP="003F4C06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 xml:space="preserve">Neste caso, </w:t>
      </w:r>
      <w:r w:rsidRPr="003F4C06">
        <w:rPr>
          <w:rFonts w:eastAsia="Times New Roman" w:cstheme="minorHAnsi"/>
          <w:color w:val="000000"/>
          <w:lang w:eastAsia="pt-BR"/>
        </w:rPr>
        <w:t xml:space="preserve">o saque </w:t>
      </w:r>
      <w:r>
        <w:rPr>
          <w:rFonts w:eastAsia="Times New Roman" w:cstheme="minorHAnsi"/>
          <w:color w:val="000000"/>
          <w:lang w:eastAsia="pt-BR"/>
        </w:rPr>
        <w:t xml:space="preserve">poderá ser realizado </w:t>
      </w:r>
      <w:r w:rsidRPr="003F4C06">
        <w:rPr>
          <w:rFonts w:eastAsia="Times New Roman" w:cstheme="minorHAnsi"/>
          <w:color w:val="000000"/>
          <w:lang w:eastAsia="pt-BR"/>
        </w:rPr>
        <w:t>nas agências bancárias apresentando CPF e RG. Entretanto, o acesso ao benefício ainda dependerá de cadastro em plataforma digital se a pessoa não estiver cadastrada no Cadastro Único para P</w:t>
      </w:r>
      <w:r w:rsidR="00E06E92">
        <w:rPr>
          <w:rFonts w:eastAsia="Times New Roman" w:cstheme="minorHAnsi"/>
          <w:color w:val="000000"/>
          <w:lang w:eastAsia="pt-BR"/>
        </w:rPr>
        <w:t>rogramas Sociais (</w:t>
      </w:r>
      <w:proofErr w:type="spellStart"/>
      <w:r w:rsidR="00E06E92">
        <w:rPr>
          <w:rFonts w:eastAsia="Times New Roman" w:cstheme="minorHAnsi"/>
          <w:color w:val="000000"/>
          <w:lang w:eastAsia="pt-BR"/>
        </w:rPr>
        <w:t>CadÚnico</w:t>
      </w:r>
      <w:proofErr w:type="spellEnd"/>
      <w:r w:rsidR="00E06E92">
        <w:rPr>
          <w:rFonts w:eastAsia="Times New Roman" w:cstheme="minorHAnsi"/>
          <w:color w:val="000000"/>
          <w:lang w:eastAsia="pt-BR"/>
        </w:rPr>
        <w:t>) do Governo Fe</w:t>
      </w:r>
      <w:r w:rsidRPr="003F4C06">
        <w:rPr>
          <w:rFonts w:eastAsia="Times New Roman" w:cstheme="minorHAnsi"/>
          <w:color w:val="000000"/>
          <w:lang w:eastAsia="pt-BR"/>
        </w:rPr>
        <w:t>deral.</w:t>
      </w:r>
    </w:p>
    <w:p w14:paraId="78C07C20" w14:textId="16999696" w:rsidR="00E52E49" w:rsidRPr="00E52E49" w:rsidRDefault="00E52E49" w:rsidP="00E52E49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Como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saber se estou registrado</w:t>
      </w: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 no Cadastro Único (</w:t>
      </w:r>
      <w:proofErr w:type="spellStart"/>
      <w:r w:rsidRPr="00E52E49">
        <w:rPr>
          <w:rFonts w:eastAsia="Times New Roman" w:cstheme="minorHAnsi"/>
          <w:b/>
          <w:bCs/>
          <w:color w:val="000000"/>
          <w:lang w:eastAsia="pt-BR"/>
        </w:rPr>
        <w:t>CadÚnico</w:t>
      </w:r>
      <w:proofErr w:type="spellEnd"/>
      <w:r w:rsidRPr="00E52E49">
        <w:rPr>
          <w:rFonts w:eastAsia="Times New Roman" w:cstheme="minorHAnsi"/>
          <w:b/>
          <w:bCs/>
          <w:color w:val="000000"/>
          <w:lang w:eastAsia="pt-BR"/>
        </w:rPr>
        <w:t>)?</w:t>
      </w:r>
    </w:p>
    <w:p w14:paraId="03CF3942" w14:textId="03C67EF3" w:rsidR="00E52E49" w:rsidRPr="003F4C06" w:rsidRDefault="00E52E49" w:rsidP="0061390F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E52E49">
        <w:rPr>
          <w:rFonts w:eastAsia="Times New Roman" w:cstheme="minorHAnsi"/>
          <w:color w:val="000000"/>
          <w:lang w:eastAsia="pt-BR"/>
        </w:rPr>
        <w:t>​</w:t>
      </w:r>
      <w:r w:rsidR="0061390F">
        <w:rPr>
          <w:rFonts w:eastAsia="Times New Roman" w:cstheme="minorHAnsi"/>
          <w:color w:val="000000"/>
          <w:lang w:eastAsia="pt-BR"/>
        </w:rPr>
        <w:t>A</w:t>
      </w:r>
      <w:r w:rsidR="0061390F" w:rsidRPr="00E52E49">
        <w:rPr>
          <w:rFonts w:eastAsia="Times New Roman" w:cstheme="minorHAnsi"/>
          <w:color w:val="000000"/>
          <w:lang w:eastAsia="pt-BR"/>
        </w:rPr>
        <w:t>cesse https://a</w:t>
      </w:r>
      <w:r w:rsidR="0061390F">
        <w:rPr>
          <w:rFonts w:eastAsia="Times New Roman" w:cstheme="minorHAnsi"/>
          <w:color w:val="000000"/>
          <w:lang w:eastAsia="pt-BR"/>
        </w:rPr>
        <w:t>uxilio.caixa.gov.br ou baixe o a</w:t>
      </w:r>
      <w:r w:rsidR="0061390F" w:rsidRPr="00E52E49">
        <w:rPr>
          <w:rFonts w:eastAsia="Times New Roman" w:cstheme="minorHAnsi"/>
          <w:color w:val="000000"/>
          <w:lang w:eastAsia="pt-BR"/>
        </w:rPr>
        <w:t>plicativo CAIXA Auxílio Emergencial.</w:t>
      </w:r>
      <w:r w:rsidR="0061390F">
        <w:rPr>
          <w:rFonts w:eastAsia="Times New Roman" w:cstheme="minorHAnsi"/>
          <w:color w:val="000000"/>
          <w:lang w:eastAsia="pt-BR"/>
        </w:rPr>
        <w:t xml:space="preserve"> 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As pessoas que não estavam no Cadastro Único até </w:t>
      </w:r>
      <w:r w:rsidR="007D4602">
        <w:rPr>
          <w:rFonts w:eastAsia="Times New Roman" w:cstheme="minorHAnsi"/>
          <w:color w:val="000000"/>
          <w:lang w:eastAsia="pt-BR"/>
        </w:rPr>
        <w:t>20/</w:t>
      </w:r>
      <w:r w:rsidR="0061390F" w:rsidRPr="0061390F">
        <w:rPr>
          <w:rFonts w:eastAsia="Times New Roman" w:cstheme="minorHAnsi"/>
          <w:color w:val="000000"/>
          <w:lang w:eastAsia="pt-BR"/>
        </w:rPr>
        <w:t>3, mas que têm direito ao auxílio</w:t>
      </w:r>
      <w:r w:rsidR="0061390F">
        <w:rPr>
          <w:rFonts w:eastAsia="Times New Roman" w:cstheme="minorHAnsi"/>
          <w:color w:val="000000"/>
          <w:lang w:eastAsia="pt-BR"/>
        </w:rPr>
        <w:t xml:space="preserve">, poderão se cadastrar 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e acompanhar </w:t>
      </w:r>
      <w:r w:rsidR="0061390F">
        <w:rPr>
          <w:rFonts w:eastAsia="Times New Roman" w:cstheme="minorHAnsi"/>
          <w:color w:val="000000"/>
          <w:lang w:eastAsia="pt-BR"/>
        </w:rPr>
        <w:t>o andamento do pedido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 no próprio site ou APP.</w:t>
      </w:r>
    </w:p>
    <w:p w14:paraId="059C5323" w14:textId="7CBEAE28" w:rsidR="003F4C06" w:rsidRPr="00E52E49" w:rsidRDefault="00E52E49" w:rsidP="003F4C06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E52E49">
        <w:rPr>
          <w:rFonts w:eastAsia="Times New Roman" w:cstheme="minorHAnsi"/>
          <w:b/>
          <w:bCs/>
          <w:color w:val="000000"/>
          <w:lang w:eastAsia="pt-BR"/>
        </w:rPr>
        <w:t>Receber o auxílio emergencial afeta o cadastro do pescado</w:t>
      </w:r>
      <w:r>
        <w:rPr>
          <w:rFonts w:eastAsia="Times New Roman" w:cstheme="minorHAnsi"/>
          <w:b/>
          <w:bCs/>
          <w:color w:val="000000"/>
          <w:lang w:eastAsia="pt-BR"/>
        </w:rPr>
        <w:t>r</w:t>
      </w: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 junto à Previdência Social?</w:t>
      </w:r>
    </w:p>
    <w:p w14:paraId="378AD4D9" w14:textId="228749C3" w:rsidR="00E52E49" w:rsidRPr="00E52E49" w:rsidRDefault="00E06E92" w:rsidP="00E52E49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Não. O</w:t>
      </w:r>
      <w:r w:rsidR="00E52E49" w:rsidRPr="00E52E49">
        <w:rPr>
          <w:rFonts w:eastAsia="Times New Roman" w:cstheme="minorHAnsi"/>
          <w:color w:val="000000"/>
          <w:lang w:eastAsia="pt-BR"/>
        </w:rPr>
        <w:t xml:space="preserve"> recebimento do auxílio emergencial não faz o </w:t>
      </w:r>
      <w:r w:rsidR="00E52E49">
        <w:rPr>
          <w:rFonts w:eastAsia="Times New Roman" w:cstheme="minorHAnsi"/>
          <w:color w:val="000000"/>
          <w:lang w:eastAsia="pt-BR"/>
        </w:rPr>
        <w:t>pescador</w:t>
      </w:r>
      <w:r w:rsidR="00E52E49" w:rsidRPr="00E52E49">
        <w:rPr>
          <w:rFonts w:eastAsia="Times New Roman" w:cstheme="minorHAnsi"/>
          <w:color w:val="000000"/>
          <w:lang w:eastAsia="pt-BR"/>
        </w:rPr>
        <w:t xml:space="preserve"> perder a condição de segurado especial perante a Previdência Social, cujas regras para acesso a seus benefícios são diferenciadas.</w:t>
      </w:r>
      <w:r w:rsidR="0061390F">
        <w:rPr>
          <w:rFonts w:eastAsia="Times New Roman" w:cstheme="minorHAnsi"/>
          <w:color w:val="000000"/>
          <w:lang w:eastAsia="pt-BR"/>
        </w:rPr>
        <w:t xml:space="preserve"> </w:t>
      </w:r>
      <w:r w:rsidR="0061390F" w:rsidRPr="0061390F">
        <w:rPr>
          <w:rFonts w:eastAsia="Times New Roman" w:cstheme="minorHAnsi"/>
          <w:color w:val="000000"/>
          <w:lang w:eastAsia="pt-BR"/>
        </w:rPr>
        <w:t>Entre as exigências da legislação para o pescador receber o benefício</w:t>
      </w:r>
      <w:r w:rsidR="00F26338">
        <w:rPr>
          <w:rFonts w:eastAsia="Times New Roman" w:cstheme="minorHAnsi"/>
          <w:color w:val="000000"/>
          <w:lang w:eastAsia="pt-BR"/>
        </w:rPr>
        <w:t xml:space="preserve"> </w:t>
      </w:r>
      <w:r w:rsidR="007D4602">
        <w:rPr>
          <w:rFonts w:eastAsia="Times New Roman" w:cstheme="minorHAnsi"/>
          <w:color w:val="000000"/>
          <w:lang w:eastAsia="pt-BR"/>
        </w:rPr>
        <w:t>so</w:t>
      </w:r>
      <w:r w:rsidR="0061390F">
        <w:rPr>
          <w:rFonts w:eastAsia="Times New Roman" w:cstheme="minorHAnsi"/>
          <w:color w:val="000000"/>
          <w:lang w:eastAsia="pt-BR"/>
        </w:rPr>
        <w:t>cioambiental</w:t>
      </w:r>
      <w:r w:rsidR="0061390F" w:rsidRPr="0061390F">
        <w:rPr>
          <w:rFonts w:eastAsia="Times New Roman" w:cstheme="minorHAnsi"/>
          <w:color w:val="000000"/>
          <w:lang w:eastAsia="pt-BR"/>
        </w:rPr>
        <w:t>, está o de exercer a atividade de forma ininterrupta, ter registro ativo no Ministério da Agricultura e comprovar a comercialização do pescado.</w:t>
      </w:r>
    </w:p>
    <w:p w14:paraId="719F3A5A" w14:textId="77777777" w:rsidR="000E6387" w:rsidRDefault="000E6387" w:rsidP="0074639B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>
        <w:rPr>
          <w:rFonts w:eastAsia="Times New Roman" w:cstheme="minorHAnsi"/>
          <w:b/>
          <w:bCs/>
          <w:color w:val="000000"/>
          <w:lang w:eastAsia="pt-BR"/>
        </w:rPr>
        <w:t>[Até quando?]</w:t>
      </w:r>
    </w:p>
    <w:p w14:paraId="56D0945B" w14:textId="6C0965BD" w:rsidR="000E6387" w:rsidRPr="0090227E" w:rsidRDefault="000E6387" w:rsidP="0074639B">
      <w:pPr>
        <w:spacing w:before="240" w:after="240" w:line="240" w:lineRule="auto"/>
        <w:rPr>
          <w:rFonts w:eastAsia="Times New Roman" w:cstheme="minorHAnsi"/>
          <w:bCs/>
          <w:color w:val="FF0000"/>
          <w:lang w:eastAsia="pt-BR"/>
        </w:rPr>
      </w:pPr>
      <w:r>
        <w:rPr>
          <w:rFonts w:eastAsia="Times New Roman" w:cstheme="minorHAnsi"/>
          <w:bCs/>
          <w:color w:val="000000"/>
          <w:lang w:eastAsia="pt-BR"/>
        </w:rPr>
        <w:lastRenderedPageBreak/>
        <w:t>O Auxílio Emergencial está sendo pago desde</w:t>
      </w:r>
      <w:r w:rsidR="00CE65A1">
        <w:rPr>
          <w:rFonts w:eastAsia="Times New Roman" w:cstheme="minorHAnsi"/>
          <w:bCs/>
          <w:color w:val="000000"/>
          <w:lang w:eastAsia="pt-BR"/>
        </w:rPr>
        <w:t xml:space="preserve"> abril e, segundo o calendário, </w:t>
      </w:r>
      <w:r w:rsidR="0061390F">
        <w:rPr>
          <w:rFonts w:eastAsia="Times New Roman" w:cstheme="minorHAnsi"/>
          <w:bCs/>
          <w:color w:val="000000"/>
          <w:lang w:eastAsia="pt-BR"/>
        </w:rPr>
        <w:t xml:space="preserve">tem parcelas sendo pagas até dezembro conforme cronograma aprovado com o Ministério da Cidadania. O prazo para pedir o auxílio se encerrou em 2 de julho, mas </w:t>
      </w:r>
      <w:r w:rsidR="00CE65A1">
        <w:rPr>
          <w:rFonts w:eastAsia="Times New Roman" w:cstheme="minorHAnsi"/>
          <w:bCs/>
          <w:color w:val="000000"/>
          <w:lang w:eastAsia="pt-BR"/>
        </w:rPr>
        <w:t xml:space="preserve">os </w:t>
      </w:r>
      <w:r w:rsidR="0061390F">
        <w:rPr>
          <w:rFonts w:eastAsia="Times New Roman" w:cstheme="minorHAnsi"/>
          <w:bCs/>
          <w:color w:val="000000"/>
          <w:lang w:eastAsia="pt-BR"/>
        </w:rPr>
        <w:t>cadast</w:t>
      </w:r>
      <w:r w:rsidR="00F26338">
        <w:rPr>
          <w:rFonts w:eastAsia="Times New Roman" w:cstheme="minorHAnsi"/>
          <w:bCs/>
          <w:color w:val="000000"/>
          <w:lang w:eastAsia="pt-BR"/>
        </w:rPr>
        <w:t xml:space="preserve">ros </w:t>
      </w:r>
      <w:r w:rsidR="00CE65A1">
        <w:rPr>
          <w:rFonts w:eastAsia="Times New Roman" w:cstheme="minorHAnsi"/>
          <w:bCs/>
          <w:color w:val="000000"/>
          <w:lang w:eastAsia="pt-BR"/>
        </w:rPr>
        <w:t xml:space="preserve">recusados </w:t>
      </w:r>
      <w:r w:rsidR="00F26338">
        <w:rPr>
          <w:rFonts w:eastAsia="Times New Roman" w:cstheme="minorHAnsi"/>
          <w:bCs/>
          <w:color w:val="000000"/>
          <w:lang w:eastAsia="pt-BR"/>
        </w:rPr>
        <w:t xml:space="preserve">ainda </w:t>
      </w:r>
      <w:r w:rsidR="00CE65A1">
        <w:rPr>
          <w:rFonts w:eastAsia="Times New Roman" w:cstheme="minorHAnsi"/>
          <w:bCs/>
          <w:color w:val="000000"/>
          <w:lang w:eastAsia="pt-BR"/>
        </w:rPr>
        <w:t xml:space="preserve">podem ser contestados </w:t>
      </w:r>
      <w:r w:rsidR="00CE65A1" w:rsidRPr="00CE65A1">
        <w:rPr>
          <w:rFonts w:eastAsia="Times New Roman" w:cstheme="minorHAnsi"/>
          <w:bCs/>
          <w:lang w:eastAsia="pt-BR"/>
        </w:rPr>
        <w:t>pel</w:t>
      </w:r>
      <w:r w:rsidR="00F26338" w:rsidRPr="00CE65A1">
        <w:rPr>
          <w:rFonts w:eastAsia="Times New Roman" w:cstheme="minorHAnsi"/>
          <w:bCs/>
          <w:lang w:eastAsia="pt-BR"/>
        </w:rPr>
        <w:t xml:space="preserve">o </w:t>
      </w:r>
      <w:proofErr w:type="spellStart"/>
      <w:r w:rsidR="00F26338" w:rsidRPr="00CE65A1">
        <w:rPr>
          <w:rFonts w:eastAsia="Times New Roman" w:cstheme="minorHAnsi"/>
          <w:bCs/>
          <w:lang w:eastAsia="pt-BR"/>
        </w:rPr>
        <w:t>app</w:t>
      </w:r>
      <w:proofErr w:type="spellEnd"/>
      <w:r w:rsidR="00F26338" w:rsidRPr="00CE65A1">
        <w:rPr>
          <w:rFonts w:eastAsia="Times New Roman" w:cstheme="minorHAnsi"/>
          <w:bCs/>
          <w:lang w:eastAsia="pt-BR"/>
        </w:rPr>
        <w:t xml:space="preserve"> da Caixa Auxílio Emergencial ou pelo site da </w:t>
      </w:r>
      <w:proofErr w:type="spellStart"/>
      <w:r w:rsidR="00F26338" w:rsidRPr="00CE65A1">
        <w:rPr>
          <w:rFonts w:eastAsia="Times New Roman" w:cstheme="minorHAnsi"/>
          <w:bCs/>
          <w:lang w:eastAsia="pt-BR"/>
        </w:rPr>
        <w:t>Dataprev</w:t>
      </w:r>
      <w:proofErr w:type="spellEnd"/>
      <w:r w:rsidR="00F26338" w:rsidRPr="00CE65A1">
        <w:rPr>
          <w:rFonts w:eastAsia="Times New Roman" w:cstheme="minorHAnsi"/>
          <w:bCs/>
          <w:lang w:eastAsia="pt-BR"/>
        </w:rPr>
        <w:t xml:space="preserve"> neste link (</w:t>
      </w:r>
      <w:hyperlink r:id="rId5" w:anchor="/" w:history="1">
        <w:r w:rsidR="00CE65A1" w:rsidRPr="00A716C8">
          <w:rPr>
            <w:rStyle w:val="Hyperlink"/>
            <w:rFonts w:eastAsia="Times New Roman" w:cstheme="minorHAnsi"/>
            <w:bCs/>
            <w:lang w:eastAsia="pt-BR"/>
          </w:rPr>
          <w:t>https://consultaauxilio.dataprev.gov.br/consulta/#/</w:t>
        </w:r>
      </w:hyperlink>
      <w:r w:rsidR="00CE65A1">
        <w:rPr>
          <w:rFonts w:eastAsia="Times New Roman" w:cstheme="minorHAnsi"/>
          <w:bCs/>
          <w:lang w:eastAsia="pt-BR"/>
        </w:rPr>
        <w:t>).</w:t>
      </w:r>
      <w:r w:rsidR="00CE65A1">
        <w:rPr>
          <w:rFonts w:eastAsia="Times New Roman" w:cstheme="minorHAnsi"/>
          <w:bCs/>
          <w:color w:val="FF0000"/>
          <w:lang w:eastAsia="pt-BR"/>
        </w:rPr>
        <w:t xml:space="preserve"> </w:t>
      </w:r>
    </w:p>
    <w:p w14:paraId="1C80D5AB" w14:textId="772CF2FB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b/>
          <w:bCs/>
          <w:color w:val="000000"/>
          <w:lang w:eastAsia="pt-BR"/>
        </w:rPr>
        <w:t>Outras Informações</w:t>
      </w:r>
    </w:p>
    <w:p w14:paraId="1591B80C" w14:textId="4D093D3C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Informações mais detalhadas e sempre atualizadas sobre o Auxílio podem ser encontradas no site do Ministério da Cidadania:</w:t>
      </w:r>
      <w:hyperlink r:id="rId6" w:history="1">
        <w:r w:rsidRPr="0074639B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74639B">
          <w:rPr>
            <w:rFonts w:eastAsia="Times New Roman" w:cstheme="minorHAnsi"/>
            <w:color w:val="1155CC"/>
            <w:u w:val="single"/>
            <w:lang w:eastAsia="pt-BR"/>
          </w:rPr>
          <w:t>https://www.gov.br/cidadania/pt-br/servicos-e-programas/auxilio--emergencial</w:t>
        </w:r>
      </w:hyperlink>
      <w:r w:rsidR="007D4602">
        <w:rPr>
          <w:rFonts w:eastAsia="Times New Roman" w:cstheme="minorHAnsi"/>
          <w:color w:val="000000"/>
          <w:lang w:eastAsia="pt-BR"/>
        </w:rPr>
        <w:t> </w:t>
      </w:r>
      <w:r w:rsidRPr="0074639B">
        <w:rPr>
          <w:rFonts w:eastAsia="Times New Roman" w:cstheme="minorHAnsi"/>
          <w:color w:val="000000"/>
          <w:lang w:eastAsia="pt-BR"/>
        </w:rPr>
        <w:t>ou da CAIXA:</w:t>
      </w:r>
      <w:hyperlink r:id="rId7" w:history="1">
        <w:r w:rsidRPr="0074639B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74639B">
          <w:rPr>
            <w:rFonts w:eastAsia="Times New Roman" w:cstheme="minorHAnsi"/>
            <w:color w:val="1155CC"/>
            <w:u w:val="single"/>
            <w:lang w:eastAsia="pt-BR"/>
          </w:rPr>
          <w:t>http://www.caixa.gov.br/auxilio/</w:t>
        </w:r>
      </w:hyperlink>
      <w:r w:rsidRPr="0074639B">
        <w:rPr>
          <w:rFonts w:eastAsia="Times New Roman" w:cstheme="minorHAnsi"/>
          <w:color w:val="000000"/>
          <w:lang w:eastAsia="pt-BR"/>
        </w:rPr>
        <w:t xml:space="preserve"> .</w:t>
      </w:r>
    </w:p>
    <w:p w14:paraId="124E5D4F" w14:textId="4822FA62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Caso ainda fique</w:t>
      </w:r>
      <w:r w:rsidR="00396E2B">
        <w:rPr>
          <w:rFonts w:eastAsia="Times New Roman" w:cstheme="minorHAnsi"/>
          <w:color w:val="000000"/>
          <w:lang w:eastAsia="pt-BR"/>
        </w:rPr>
        <w:t>m</w:t>
      </w:r>
      <w:r w:rsidRPr="0074639B">
        <w:rPr>
          <w:rFonts w:eastAsia="Times New Roman" w:cstheme="minorHAnsi"/>
          <w:color w:val="000000"/>
          <w:lang w:eastAsia="pt-BR"/>
        </w:rPr>
        <w:t xml:space="preserve"> dúvid</w:t>
      </w:r>
      <w:r w:rsidR="00396E2B">
        <w:rPr>
          <w:rFonts w:eastAsia="Times New Roman" w:cstheme="minorHAnsi"/>
          <w:color w:val="000000"/>
          <w:lang w:eastAsia="pt-BR"/>
        </w:rPr>
        <w:t xml:space="preserve">as, </w:t>
      </w:r>
      <w:r w:rsidR="00EE59EC">
        <w:rPr>
          <w:rFonts w:eastAsia="Times New Roman" w:cstheme="minorHAnsi"/>
          <w:color w:val="000000"/>
          <w:lang w:eastAsia="pt-BR"/>
        </w:rPr>
        <w:t>informações podem ser conseguidas n</w:t>
      </w:r>
      <w:r w:rsidR="00E06E92">
        <w:rPr>
          <w:rFonts w:eastAsia="Times New Roman" w:cstheme="minorHAnsi"/>
          <w:color w:val="000000"/>
          <w:lang w:eastAsia="pt-BR"/>
        </w:rPr>
        <w:t>a</w:t>
      </w:r>
      <w:r w:rsidRPr="0074639B">
        <w:rPr>
          <w:rFonts w:eastAsia="Times New Roman" w:cstheme="minorHAnsi"/>
          <w:color w:val="000000"/>
          <w:lang w:eastAsia="pt-BR"/>
        </w:rPr>
        <w:t xml:space="preserve"> central telefônica </w:t>
      </w:r>
      <w:r w:rsidR="00EE59EC">
        <w:rPr>
          <w:rFonts w:eastAsia="Times New Roman" w:cstheme="minorHAnsi"/>
          <w:color w:val="000000"/>
          <w:lang w:eastAsia="pt-BR"/>
        </w:rPr>
        <w:t xml:space="preserve">gratuita </w:t>
      </w:r>
      <w:r w:rsidRPr="0074639B">
        <w:rPr>
          <w:rFonts w:eastAsia="Times New Roman" w:cstheme="minorHAnsi"/>
          <w:color w:val="000000"/>
          <w:lang w:eastAsia="pt-BR"/>
        </w:rPr>
        <w:t xml:space="preserve">da CAIXA </w:t>
      </w:r>
      <w:r w:rsidR="00EE59EC">
        <w:rPr>
          <w:rFonts w:eastAsia="Times New Roman" w:cstheme="minorHAnsi"/>
          <w:color w:val="000000"/>
          <w:lang w:eastAsia="pt-BR"/>
        </w:rPr>
        <w:t>no</w:t>
      </w:r>
      <w:r w:rsidRPr="0074639B">
        <w:rPr>
          <w:rFonts w:eastAsia="Times New Roman" w:cstheme="minorHAnsi"/>
          <w:color w:val="000000"/>
          <w:lang w:eastAsia="pt-BR"/>
        </w:rPr>
        <w:t xml:space="preserve"> número 111 ou </w:t>
      </w:r>
      <w:r w:rsidR="00EE59EC">
        <w:rPr>
          <w:rFonts w:eastAsia="Times New Roman" w:cstheme="minorHAnsi"/>
          <w:color w:val="000000"/>
          <w:lang w:eastAsia="pt-BR"/>
        </w:rPr>
        <w:t>pelo telefone 121, n</w:t>
      </w:r>
      <w:r w:rsidRPr="0074639B">
        <w:rPr>
          <w:rFonts w:eastAsia="Times New Roman" w:cstheme="minorHAnsi"/>
          <w:color w:val="000000"/>
          <w:lang w:eastAsia="pt-BR"/>
        </w:rPr>
        <w:t>a Central de Atendim</w:t>
      </w:r>
      <w:r w:rsidR="00EE59EC">
        <w:rPr>
          <w:rFonts w:eastAsia="Times New Roman" w:cstheme="minorHAnsi"/>
          <w:color w:val="000000"/>
          <w:lang w:eastAsia="pt-BR"/>
        </w:rPr>
        <w:t>ento do Ministério da Cidadania. P</w:t>
      </w:r>
      <w:r w:rsidRPr="0074639B">
        <w:rPr>
          <w:rFonts w:eastAsia="Times New Roman" w:cstheme="minorHAnsi"/>
          <w:color w:val="000000"/>
          <w:lang w:eastAsia="pt-BR"/>
        </w:rPr>
        <w:t xml:space="preserve">ela internet, </w:t>
      </w:r>
      <w:r w:rsidR="00EE59EC">
        <w:rPr>
          <w:rFonts w:eastAsia="Times New Roman" w:cstheme="minorHAnsi"/>
          <w:color w:val="000000"/>
          <w:lang w:eastAsia="pt-BR"/>
        </w:rPr>
        <w:t xml:space="preserve">basta preencher </w:t>
      </w:r>
      <w:r w:rsidR="00CE65A1">
        <w:rPr>
          <w:rFonts w:eastAsia="Times New Roman" w:cstheme="minorHAnsi"/>
          <w:color w:val="000000"/>
          <w:lang w:eastAsia="pt-BR"/>
        </w:rPr>
        <w:t xml:space="preserve">o formulário no link </w:t>
      </w:r>
      <w:hyperlink r:id="rId8" w:history="1">
        <w:r w:rsidR="00CE65A1" w:rsidRPr="00A716C8">
          <w:rPr>
            <w:rStyle w:val="Hyperlink"/>
            <w:rFonts w:eastAsia="Times New Roman" w:cstheme="minorHAnsi"/>
            <w:lang w:eastAsia="pt-BR"/>
          </w:rPr>
          <w:t>http://fale.mdsvector.site:8080/formulario/</w:t>
        </w:r>
      </w:hyperlink>
      <w:r w:rsidR="00CE65A1">
        <w:rPr>
          <w:rFonts w:eastAsia="Times New Roman" w:cstheme="minorHAnsi"/>
          <w:color w:val="000000"/>
          <w:lang w:eastAsia="pt-BR"/>
        </w:rPr>
        <w:t xml:space="preserve">  </w:t>
      </w:r>
    </w:p>
    <w:p w14:paraId="34EEB3EB" w14:textId="6F10D480" w:rsidR="0074639B" w:rsidRPr="000E6387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 </w:t>
      </w:r>
    </w:p>
    <w:p w14:paraId="37683CF7" w14:textId="77777777" w:rsidR="00CE65A1" w:rsidRDefault="0074639B" w:rsidP="0074639B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74639B">
        <w:rPr>
          <w:rFonts w:eastAsia="Times New Roman" w:cstheme="minorHAnsi"/>
          <w:b/>
          <w:bCs/>
          <w:color w:val="000000"/>
          <w:lang w:eastAsia="pt-BR"/>
        </w:rPr>
        <w:t>Fonte</w:t>
      </w:r>
      <w:r w:rsidR="00CE65A1">
        <w:rPr>
          <w:rFonts w:eastAsia="Times New Roman" w:cstheme="minorHAnsi"/>
          <w:b/>
          <w:bCs/>
          <w:color w:val="000000"/>
          <w:lang w:eastAsia="pt-BR"/>
        </w:rPr>
        <w:t xml:space="preserve">: Ministérios da Economia, da Cidadania e </w:t>
      </w:r>
      <w:proofErr w:type="spellStart"/>
      <w:r w:rsidR="00CE65A1">
        <w:rPr>
          <w:rFonts w:eastAsia="Times New Roman" w:cstheme="minorHAnsi"/>
          <w:b/>
          <w:bCs/>
          <w:color w:val="000000"/>
          <w:lang w:eastAsia="pt-BR"/>
        </w:rPr>
        <w:t>Dataprev</w:t>
      </w:r>
      <w:proofErr w:type="spellEnd"/>
    </w:p>
    <w:p w14:paraId="44790195" w14:textId="26D0D42C" w:rsidR="0074639B" w:rsidRPr="0074639B" w:rsidRDefault="00CE65A1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0000"/>
          <w:lang w:eastAsia="pt-BR"/>
        </w:rPr>
        <w:t>Fontes de pesquisa</w:t>
      </w:r>
      <w:r w:rsidR="0074639B" w:rsidRPr="0074639B">
        <w:rPr>
          <w:rFonts w:eastAsia="Times New Roman" w:cstheme="minorHAnsi"/>
          <w:b/>
          <w:bCs/>
          <w:color w:val="000000"/>
          <w:lang w:eastAsia="pt-BR"/>
        </w:rPr>
        <w:t>:</w:t>
      </w:r>
    </w:p>
    <w:p w14:paraId="4191C475" w14:textId="0EE3F33E" w:rsidR="00B1402D" w:rsidRDefault="00A01AC4" w:rsidP="0074639B">
      <w:hyperlink r:id="rId9" w:history="1">
        <w:r w:rsidR="00E52E49" w:rsidRPr="009E2C3C">
          <w:rPr>
            <w:rStyle w:val="Hyperlink"/>
          </w:rPr>
          <w:t>https://www.gov.br/pt-br/noticias/assistencia-social/2020/05/pescadores-artesanais-poderao-solicitar-auxilio-emergencial</w:t>
        </w:r>
      </w:hyperlink>
      <w:r w:rsidR="00E52E49">
        <w:t xml:space="preserve"> </w:t>
      </w:r>
    </w:p>
    <w:p w14:paraId="6F8188AB" w14:textId="7A65DB31" w:rsidR="00E52E49" w:rsidRDefault="00A01AC4" w:rsidP="0074639B">
      <w:hyperlink r:id="rId10" w:history="1">
        <w:r w:rsidR="00E52E49" w:rsidRPr="009E2C3C">
          <w:rPr>
            <w:rStyle w:val="Hyperlink"/>
          </w:rPr>
          <w:t>https://www.in.gov.br/en/web/dou/-/lei-n-13.982-de-2-de-abril-de-2020-250915958</w:t>
        </w:r>
      </w:hyperlink>
      <w:r w:rsidR="00E52E49">
        <w:t xml:space="preserve"> </w:t>
      </w:r>
    </w:p>
    <w:p w14:paraId="3096D1CD" w14:textId="5717E4F5" w:rsidR="00E52E49" w:rsidRDefault="00A01AC4" w:rsidP="0074639B">
      <w:hyperlink r:id="rId11" w:history="1">
        <w:r w:rsidR="00E52E49" w:rsidRPr="009E2C3C">
          <w:rPr>
            <w:rStyle w:val="Hyperlink"/>
          </w:rPr>
          <w:t>https://www.in.gov.br/en/web/dou/-/decreto-n-10.316-de-7-de-abril-de-2020-251562799</w:t>
        </w:r>
      </w:hyperlink>
      <w:r w:rsidR="00E52E49">
        <w:t xml:space="preserve"> </w:t>
      </w:r>
    </w:p>
    <w:p w14:paraId="4AB76F08" w14:textId="4BE2B626" w:rsidR="00E52E49" w:rsidRDefault="00A01AC4" w:rsidP="0074639B">
      <w:hyperlink r:id="rId12" w:history="1">
        <w:r w:rsidR="00E52E49" w:rsidRPr="009E2C3C">
          <w:rPr>
            <w:rStyle w:val="Hyperlink"/>
          </w:rPr>
          <w:t>http://www.caixa.gov.br/auxilio/PAGINAS/DEFAULT2.ASPX</w:t>
        </w:r>
      </w:hyperlink>
      <w:r w:rsidR="00E52E49">
        <w:t xml:space="preserve"> </w:t>
      </w:r>
    </w:p>
    <w:p w14:paraId="271DCB9F" w14:textId="77777777" w:rsidR="00E52E49" w:rsidRPr="0074639B" w:rsidRDefault="00E52E49" w:rsidP="0074639B"/>
    <w:sectPr w:rsidR="00E52E49" w:rsidRPr="00746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EBE"/>
    <w:rsid w:val="000E6387"/>
    <w:rsid w:val="001B3986"/>
    <w:rsid w:val="002276E5"/>
    <w:rsid w:val="00396E2B"/>
    <w:rsid w:val="003F4C06"/>
    <w:rsid w:val="0061390F"/>
    <w:rsid w:val="00613FDA"/>
    <w:rsid w:val="006225D9"/>
    <w:rsid w:val="0074639B"/>
    <w:rsid w:val="0079756B"/>
    <w:rsid w:val="007D4602"/>
    <w:rsid w:val="0090227E"/>
    <w:rsid w:val="009252F2"/>
    <w:rsid w:val="00951D3B"/>
    <w:rsid w:val="00A01AC4"/>
    <w:rsid w:val="00A32E54"/>
    <w:rsid w:val="00B1402D"/>
    <w:rsid w:val="00B40DA8"/>
    <w:rsid w:val="00C822DE"/>
    <w:rsid w:val="00CE65A1"/>
    <w:rsid w:val="00E06E92"/>
    <w:rsid w:val="00E52E49"/>
    <w:rsid w:val="00EE59EC"/>
    <w:rsid w:val="00F26338"/>
    <w:rsid w:val="00FB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9E68"/>
  <w15:chartTrackingRefBased/>
  <w15:docId w15:val="{825DB7B3-A71A-480E-9B48-6EF69962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4639B"/>
    <w:rPr>
      <w:color w:val="0000FF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52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le.mdsvector.site:8080/formulario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ixa.gov.br/auxilio/" TargetMode="External"/><Relationship Id="rId12" Type="http://schemas.openxmlformats.org/officeDocument/2006/relationships/hyperlink" Target="http://www.caixa.gov.br/auxilio/PAGINAS/DEFAULT2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idadania/pt-br/servicos-e-programas/auxilio--emergencial" TargetMode="External"/><Relationship Id="rId11" Type="http://schemas.openxmlformats.org/officeDocument/2006/relationships/hyperlink" Target="https://www.in.gov.br/en/web/dou/-/decreto-n-10.316-de-7-de-abril-de-2020-251562799" TargetMode="External"/><Relationship Id="rId5" Type="http://schemas.openxmlformats.org/officeDocument/2006/relationships/hyperlink" Target="https://consultaauxilio.dataprev.gov.br/consulta/" TargetMode="External"/><Relationship Id="rId10" Type="http://schemas.openxmlformats.org/officeDocument/2006/relationships/hyperlink" Target="https://www.in.gov.br/en/web/dou/-/lei-n-13.982-de-2-de-abril-de-2020-250915958" TargetMode="External"/><Relationship Id="rId4" Type="http://schemas.openxmlformats.org/officeDocument/2006/relationships/hyperlink" Target="https://www.shutterstock.com/pt/image-photo/silhouette-fishermen-using-cooplike-trap-catching-1095407720" TargetMode="External"/><Relationship Id="rId9" Type="http://schemas.openxmlformats.org/officeDocument/2006/relationships/hyperlink" Target="https://www.gov.br/pt-br/noticias/assistencia-social/2020/05/pescadores-artesanais-poderao-solicitar-auxilio-emergenci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1037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2020-10-23T19:28:00Z</dcterms:created>
  <dcterms:modified xsi:type="dcterms:W3CDTF">2020-10-23T19:28:00Z</dcterms:modified>
</cp:coreProperties>
</file>